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4C81"/>
          <w:sz w:val="44"/>
        </w:rPr>
        <w:t>USER REQUIREMENT SPECIFICATION (URS)</w:t>
      </w:r>
    </w:p>
    <w:p>
      <w:pPr>
        <w:jc w:val="center"/>
      </w:pPr>
      <w:r>
        <w:rPr>
          <w:b/>
          <w:sz w:val="30"/>
        </w:rPr>
        <w:t>Sistem Pengurusan Fail MAINPP</w:t>
      </w:r>
    </w:p>
    <w:p/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933"/>
        <w:gridCol w:w="4933"/>
      </w:tblGrid>
      <w:tr>
        <w:tc>
          <w:tcPr>
            <w:tcW w:type="dxa" w:w="2381"/>
            <w:vAlign w:val="top"/>
            <w:shd w:fill="EAF3F8"/>
          </w:tcPr>
          <w:p>
            <w:pPr>
              <w:jc w:val="left"/>
            </w:pPr>
            <w:r/>
            <w:r>
              <w:rPr>
                <w:rFonts w:ascii="Arial" w:hAnsi="Arial"/>
                <w:b/>
                <w:color w:val="0F172A"/>
                <w:sz w:val="18"/>
              </w:rPr>
              <w:t>Medan</w:t>
            </w:r>
          </w:p>
        </w:tc>
        <w:tc>
          <w:tcPr>
            <w:tcW w:type="dxa" w:w="7257"/>
            <w:vAlign w:val="top"/>
            <w:shd w:fill="EAF3F8"/>
          </w:tcPr>
          <w:p>
            <w:pPr>
              <w:jc w:val="left"/>
            </w:pPr>
            <w:r/>
            <w:r>
              <w:rPr>
                <w:rFonts w:ascii="Arial" w:hAnsi="Arial"/>
                <w:b/>
                <w:color w:val="0F172A"/>
                <w:sz w:val="18"/>
              </w:rPr>
              <w:t>Maklumat</w:t>
            </w:r>
          </w:p>
        </w:tc>
      </w:tr>
      <w:tr>
        <w:tc>
          <w:tcPr>
            <w:tcW w:type="dxa" w:w="2381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Nama Sistem</w:t>
            </w:r>
          </w:p>
        </w:tc>
        <w:tc>
          <w:tcPr>
            <w:tcW w:type="dxa" w:w="7257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Sistem Pengurusan Fail</w:t>
            </w:r>
          </w:p>
        </w:tc>
      </w:tr>
      <w:tr>
        <w:tc>
          <w:tcPr>
            <w:tcW w:type="dxa" w:w="2381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Folder Kod</w:t>
            </w:r>
          </w:p>
        </w:tc>
        <w:tc>
          <w:tcPr>
            <w:tcW w:type="dxa" w:w="7257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C:\xampp\htdocs\sistem_fail</w:t>
            </w:r>
          </w:p>
        </w:tc>
      </w:tr>
      <w:tr>
        <w:tc>
          <w:tcPr>
            <w:tcW w:type="dxa" w:w="2381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Database</w:t>
            </w:r>
          </w:p>
        </w:tc>
        <w:tc>
          <w:tcPr>
            <w:tcW w:type="dxa" w:w="7257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sistem_fail_mainpp</w:t>
            </w:r>
          </w:p>
        </w:tc>
      </w:tr>
      <w:tr>
        <w:tc>
          <w:tcPr>
            <w:tcW w:type="dxa" w:w="2381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Tarikh Semakan</w:t>
            </w:r>
          </w:p>
        </w:tc>
        <w:tc>
          <w:tcPr>
            <w:tcW w:type="dxa" w:w="7257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21 Mei 2026</w:t>
            </w:r>
          </w:p>
        </w:tc>
      </w:tr>
      <w:tr>
        <w:tc>
          <w:tcPr>
            <w:tcW w:type="dxa" w:w="2381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Skop Semakan</w:t>
            </w:r>
          </w:p>
        </w:tc>
        <w:tc>
          <w:tcPr>
            <w:tcW w:type="dxa" w:w="7257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Kod PHP, konfigurasi emel, skema MySQL, permission, dan aliran pengguna end-to-end</w:t>
            </w:r>
          </w:p>
        </w:tc>
      </w:tr>
    </w:tbl>
    <w:p/>
    <w:p>
      <w:r>
        <w:t>Dokumen ini disediakan berdasarkan semakan terus terhadap fail kod sistem dan database semasa. Ia menerangkan keperluan pengguna, modul, peraturan proses, kawalan capaian, struktur data, serta flowchart operasi end-to-end.</w:t>
      </w:r>
    </w:p>
    <w:p>
      <w:r>
        <w:br w:type="page"/>
      </w:r>
    </w:p>
    <w:p>
      <w:pPr>
        <w:pStyle w:val="Heading1"/>
      </w:pPr>
      <w:r>
        <w:t>1. Ringkasan Eksekutif</w:t>
      </w:r>
    </w:p>
    <w:p>
      <w:r>
        <w:t>Sistem Pengurusan Fail MAINPP ialah aplikasi web PHP/MySQL untuk mengurus folder jabatan, dokumen/fail, draf surat, sokongan tandatangan, capaian pengguna, audit aktiviti dan data dipadam.</w:t>
      </w:r>
    </w:p>
    <w:p>
      <w:r>
        <w:t>Sistem menggunakan konsep role dan permission berlapis: superadmin mempunyai semua capaian, manakala admin/user dikawal oleh role permission, permission bahagian, dan override individu.</w:t>
      </w:r>
    </w:p>
    <w:p>
      <w:r>
        <w:t>Kod folder office dijana mengikut jilid. Contoh format semasa ialah MAINPP/BTM/100-19/1/1 JLD.1. Nombor rujukan surat/dokumen dipaparkan bersama file numbering seperti MAINPP/BTM/100-19/1/1 JLD.1(1).</w:t>
      </w:r>
    </w:p>
    <w:p>
      <w:pPr>
        <w:pStyle w:val="ListBullet"/>
        <w:spacing w:after="80"/>
      </w:pPr>
      <w:r>
        <w:t>Frontend utama menggunakan fail PHP standalone dengan sidebar seragam melalui renderUnifiedSidebarMenu().</w:t>
      </w:r>
    </w:p>
    <w:p>
      <w:pPr>
        <w:pStyle w:val="ListBullet"/>
        <w:spacing w:after="80"/>
      </w:pPr>
      <w:r>
        <w:t>Sistem menyokong soft delete untuk folder, dokumen dan draf surat, dengan pemulihan melalui modul Data Dipadam.</w:t>
      </w:r>
    </w:p>
    <w:p>
      <w:pPr>
        <w:pStyle w:val="ListBullet"/>
        <w:spacing w:after="80"/>
      </w:pPr>
      <w:r>
        <w:t>Draf surat menyokong multi-page A4, tambah/delete page, pratonton cetak, dan permintaan sokongan melalui emel kepada pengguna berdaftar.</w:t>
      </w:r>
    </w:p>
    <w:p>
      <w:pPr>
        <w:pStyle w:val="ListBullet"/>
        <w:spacing w:after="80"/>
      </w:pPr>
      <w:r>
        <w:t>Sesi pengguna tamat automatik selepas 10 minit tidak aktif dengan amaran 60 saat.</w:t>
      </w:r>
    </w:p>
    <w:p>
      <w:pPr>
        <w:pStyle w:val="Heading1"/>
      </w:pPr>
      <w:r>
        <w:t>2. Skop Sistem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933"/>
        <w:gridCol w:w="4933"/>
      </w:tblGrid>
      <w:tr>
        <w:tc>
          <w:tcPr>
            <w:tcW w:type="dxa" w:w="2721"/>
            <w:vAlign w:val="top"/>
            <w:shd w:fill="EAF3F8"/>
          </w:tcPr>
          <w:p>
            <w:pPr>
              <w:jc w:val="left"/>
            </w:pPr>
            <w:r/>
            <w:r>
              <w:rPr>
                <w:rFonts w:ascii="Arial" w:hAnsi="Arial"/>
                <w:b/>
                <w:color w:val="0F172A"/>
                <w:sz w:val="18"/>
              </w:rPr>
              <w:t>Dalam Skop</w:t>
            </w:r>
          </w:p>
        </w:tc>
        <w:tc>
          <w:tcPr>
            <w:tcW w:type="dxa" w:w="6917"/>
            <w:vAlign w:val="top"/>
            <w:shd w:fill="EAF3F8"/>
          </w:tcPr>
          <w:p>
            <w:pPr>
              <w:jc w:val="left"/>
            </w:pPr>
            <w:r/>
            <w:r>
              <w:rPr>
                <w:rFonts w:ascii="Arial" w:hAnsi="Arial"/>
                <w:b/>
                <w:color w:val="0F172A"/>
                <w:sz w:val="18"/>
              </w:rPr>
              <w:t>Penerangan</w:t>
            </w:r>
          </w:p>
        </w:tc>
      </w:tr>
      <w:tr>
        <w:tc>
          <w:tcPr>
            <w:tcW w:type="dxa" w:w="2721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Pendaftaran dan login</w:t>
            </w:r>
          </w:p>
        </w:tc>
        <w:tc>
          <w:tcPr>
            <w:tcW w:type="dxa" w:w="6917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Pengguna mendaftar, menunggu kelulusan, log masuk, reset kata laluan melalui token emel.</w:t>
            </w:r>
          </w:p>
        </w:tc>
      </w:tr>
      <w:tr>
        <w:tc>
          <w:tcPr>
            <w:tcW w:type="dxa" w:w="2721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Pengurusan folder</w:t>
            </w:r>
          </w:p>
        </w:tc>
        <w:tc>
          <w:tcPr>
            <w:tcW w:type="dxa" w:w="6917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Tambah, lihat, kemaskini, tutup, padam dan pulihkan folder. Folder office menjana JLD secara automatik.</w:t>
            </w:r>
          </w:p>
        </w:tc>
      </w:tr>
      <w:tr>
        <w:tc>
          <w:tcPr>
            <w:tcW w:type="dxa" w:w="2721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Pengurusan dokumen/fail</w:t>
            </w:r>
          </w:p>
        </w:tc>
        <w:tc>
          <w:tcPr>
            <w:tcW w:type="dxa" w:w="6917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Tambah dokumen dalam folder aktif, muat naik lampiran, kemaskini metadata, muat turun, padam dan pulihkan.</w:t>
            </w:r>
          </w:p>
        </w:tc>
      </w:tr>
      <w:tr>
        <w:tc>
          <w:tcPr>
            <w:tcW w:type="dxa" w:w="2721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Draf surat</w:t>
            </w:r>
          </w:p>
        </w:tc>
        <w:tc>
          <w:tcPr>
            <w:tcW w:type="dxa" w:w="6917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Cipta/kemaskini draf surat, kandungan multi-page, status draf/siap, sokongan emel, pratonton dan cetak A4.</w:t>
            </w:r>
          </w:p>
        </w:tc>
      </w:tr>
      <w:tr>
        <w:tc>
          <w:tcPr>
            <w:tcW w:type="dxa" w:w="2721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Capaian pengguna</w:t>
            </w:r>
          </w:p>
        </w:tc>
        <w:tc>
          <w:tcPr>
            <w:tcW w:type="dxa" w:w="6917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Permission ikut role, bahagian dan individu untuk folder, dokumen, draf surat dan data dipadam.</w:t>
            </w:r>
          </w:p>
        </w:tc>
      </w:tr>
      <w:tr>
        <w:tc>
          <w:tcPr>
            <w:tcW w:type="dxa" w:w="2721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Audit dan pemantauan</w:t>
            </w:r>
          </w:p>
        </w:tc>
        <w:tc>
          <w:tcPr>
            <w:tcW w:type="dxa" w:w="6917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Activity log untuk login/logout, tindakan folder, dokumen, draf dan auto logout.</w:t>
            </w:r>
          </w:p>
        </w:tc>
      </w:tr>
    </w:tbl>
    <w:p/>
    <w:p>
      <w:pPr>
        <w:pStyle w:val="Heading1"/>
      </w:pPr>
      <w:r>
        <w:t>3. Aktor dan Peranan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289"/>
        <w:gridCol w:w="3289"/>
        <w:gridCol w:w="3289"/>
      </w:tblGrid>
      <w:tr>
        <w:tc>
          <w:tcPr>
            <w:tcW w:type="dxa" w:w="1984"/>
            <w:vAlign w:val="top"/>
            <w:shd w:fill="EAF3F8"/>
          </w:tcPr>
          <w:p>
            <w:pPr>
              <w:jc w:val="left"/>
            </w:pPr>
            <w:r/>
            <w:r>
              <w:rPr>
                <w:rFonts w:ascii="Arial" w:hAnsi="Arial"/>
                <w:b/>
                <w:color w:val="0F172A"/>
                <w:sz w:val="18"/>
              </w:rPr>
              <w:t>Aktor</w:t>
            </w:r>
          </w:p>
        </w:tc>
        <w:tc>
          <w:tcPr>
            <w:tcW w:type="dxa" w:w="3515"/>
            <w:vAlign w:val="top"/>
            <w:shd w:fill="EAF3F8"/>
          </w:tcPr>
          <w:p>
            <w:pPr>
              <w:jc w:val="left"/>
            </w:pPr>
            <w:r/>
            <w:r>
              <w:rPr>
                <w:rFonts w:ascii="Arial" w:hAnsi="Arial"/>
                <w:b/>
                <w:color w:val="0F172A"/>
                <w:sz w:val="18"/>
              </w:rPr>
              <w:t>Peranan Utama</w:t>
            </w:r>
          </w:p>
        </w:tc>
        <w:tc>
          <w:tcPr>
            <w:tcW w:type="dxa" w:w="4139"/>
            <w:vAlign w:val="top"/>
            <w:shd w:fill="EAF3F8"/>
          </w:tcPr>
          <w:p>
            <w:pPr>
              <w:jc w:val="left"/>
            </w:pPr>
            <w:r/>
            <w:r>
              <w:rPr>
                <w:rFonts w:ascii="Arial" w:hAnsi="Arial"/>
                <w:b/>
                <w:color w:val="0F172A"/>
                <w:sz w:val="18"/>
              </w:rPr>
              <w:t>Capaian Umum</w:t>
            </w:r>
          </w:p>
        </w:tc>
      </w:tr>
      <w:tr>
        <w:tc>
          <w:tcPr>
            <w:tcW w:type="dxa" w:w="1984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Superadmin</w:t>
            </w:r>
          </w:p>
        </w:tc>
        <w:tc>
          <w:tcPr>
            <w:tcW w:type="dxa" w:w="3515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Pentadbir penuh sistem</w:t>
            </w:r>
          </w:p>
        </w:tc>
        <w:tc>
          <w:tcPr>
            <w:tcW w:type="dxa" w:w="4139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Semua modul, konfigurasi capaian, user management, audit, data dipadam.</w:t>
            </w:r>
          </w:p>
        </w:tc>
      </w:tr>
      <w:tr>
        <w:tc>
          <w:tcPr>
            <w:tcW w:type="dxa" w:w="1984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Admin</w:t>
            </w:r>
          </w:p>
        </w:tc>
        <w:tc>
          <w:tcPr>
            <w:tcW w:type="dxa" w:w="3515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Pentadbir operasi bahagian mengikut permission</w:t>
            </w:r>
          </w:p>
        </w:tc>
        <w:tc>
          <w:tcPr>
            <w:tcW w:type="dxa" w:w="4139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Folder/dokumen/draf mengikut bahagian dan permission yang dibenarkan.</w:t>
            </w:r>
          </w:p>
        </w:tc>
      </w:tr>
      <w:tr>
        <w:tc>
          <w:tcPr>
            <w:tcW w:type="dxa" w:w="1984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User</w:t>
            </w:r>
          </w:p>
        </w:tc>
        <w:tc>
          <w:tcPr>
            <w:tcW w:type="dxa" w:w="3515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Pengguna operasi harian</w:t>
            </w:r>
          </w:p>
        </w:tc>
        <w:tc>
          <w:tcPr>
            <w:tcW w:type="dxa" w:w="4139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Lihat dan cipta folder/dokumen/draf mengikut permission bahagian atau override individu.</w:t>
            </w:r>
          </w:p>
        </w:tc>
      </w:tr>
      <w:tr>
        <w:tc>
          <w:tcPr>
            <w:tcW w:type="dxa" w:w="1984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Pegawai Sokongan</w:t>
            </w:r>
          </w:p>
        </w:tc>
        <w:tc>
          <w:tcPr>
            <w:tcW w:type="dxa" w:w="3515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Pengguna berdaftar yang dipilih untuk memberi sokongan surat</w:t>
            </w:r>
          </w:p>
        </w:tc>
        <w:tc>
          <w:tcPr>
            <w:tcW w:type="dxa" w:w="4139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Menerima emel, log masuk, semak draf dan pilih disokong/ditolak.</w:t>
            </w:r>
          </w:p>
        </w:tc>
      </w:tr>
      <w:tr>
        <w:tc>
          <w:tcPr>
            <w:tcW w:type="dxa" w:w="1984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Tetamu/Pemohon</w:t>
            </w:r>
          </w:p>
        </w:tc>
        <w:tc>
          <w:tcPr>
            <w:tcW w:type="dxa" w:w="3515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Individu belum log masuk</w:t>
            </w:r>
          </w:p>
        </w:tc>
        <w:tc>
          <w:tcPr>
            <w:tcW w:type="dxa" w:w="4139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Daftar akaun, login, forgot password dan reset password.</w:t>
            </w:r>
          </w:p>
        </w:tc>
      </w:tr>
    </w:tbl>
    <w:p/>
    <w:p>
      <w:pPr>
        <w:pStyle w:val="Heading1"/>
      </w:pPr>
      <w:r>
        <w:t>4. Modul dan Fail Kod Utama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289"/>
        <w:gridCol w:w="3289"/>
        <w:gridCol w:w="3289"/>
      </w:tblGrid>
      <w:tr>
        <w:tc>
          <w:tcPr>
            <w:tcW w:type="dxa" w:w="1928"/>
            <w:vAlign w:val="top"/>
            <w:shd w:fill="EAF3F8"/>
          </w:tcPr>
          <w:p>
            <w:pPr>
              <w:jc w:val="left"/>
            </w:pPr>
            <w:r/>
            <w:r>
              <w:rPr>
                <w:rFonts w:ascii="Arial" w:hAnsi="Arial"/>
                <w:b/>
                <w:color w:val="0F172A"/>
                <w:sz w:val="18"/>
              </w:rPr>
              <w:t>Modul</w:t>
            </w:r>
          </w:p>
        </w:tc>
        <w:tc>
          <w:tcPr>
            <w:tcW w:type="dxa" w:w="3515"/>
            <w:vAlign w:val="top"/>
            <w:shd w:fill="EAF3F8"/>
          </w:tcPr>
          <w:p>
            <w:pPr>
              <w:jc w:val="left"/>
            </w:pPr>
            <w:r/>
            <w:r>
              <w:rPr>
                <w:rFonts w:ascii="Arial" w:hAnsi="Arial"/>
                <w:b/>
                <w:color w:val="0F172A"/>
                <w:sz w:val="18"/>
              </w:rPr>
              <w:t>Fail Utama</w:t>
            </w:r>
          </w:p>
        </w:tc>
        <w:tc>
          <w:tcPr>
            <w:tcW w:type="dxa" w:w="4195"/>
            <w:vAlign w:val="top"/>
            <w:shd w:fill="EAF3F8"/>
          </w:tcPr>
          <w:p>
            <w:pPr>
              <w:jc w:val="left"/>
            </w:pPr>
            <w:r/>
            <w:r>
              <w:rPr>
                <w:rFonts w:ascii="Arial" w:hAnsi="Arial"/>
                <w:b/>
                <w:color w:val="0F172A"/>
                <w:sz w:val="18"/>
              </w:rPr>
              <w:t>Fungsi</w:t>
            </w:r>
          </w:p>
        </w:tc>
      </w:tr>
      <w:tr>
        <w:tc>
          <w:tcPr>
            <w:tcW w:type="dxa" w:w="1928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Autentikasi</w:t>
            </w:r>
          </w:p>
        </w:tc>
        <w:tc>
          <w:tcPr>
            <w:tcW w:type="dxa" w:w="3515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login.php, process_login.php, auth.php, logout.php</w:t>
            </w:r>
          </w:p>
        </w:tc>
        <w:tc>
          <w:tcPr>
            <w:tcW w:type="dxa" w:w="4195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Login, sesi, auto logout, role gate, remember email/password cookie.</w:t>
            </w:r>
          </w:p>
        </w:tc>
      </w:tr>
      <w:tr>
        <w:tc>
          <w:tcPr>
            <w:tcW w:type="dxa" w:w="1928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Pendaftaran pengguna</w:t>
            </w:r>
          </w:p>
        </w:tc>
        <w:tc>
          <w:tcPr>
            <w:tcW w:type="dxa" w:w="3515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register.php, process_register.php, user_approval.php, user_list.php</w:t>
            </w:r>
          </w:p>
        </w:tc>
        <w:tc>
          <w:tcPr>
            <w:tcW w:type="dxa" w:w="4195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Daftar akaun, kelulusan, tukar status dan role.</w:t>
            </w:r>
          </w:p>
        </w:tc>
      </w:tr>
      <w:tr>
        <w:tc>
          <w:tcPr>
            <w:tcW w:type="dxa" w:w="1928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Folder</w:t>
            </w:r>
          </w:p>
        </w:tc>
        <w:tc>
          <w:tcPr>
            <w:tcW w:type="dxa" w:w="3515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add_folder.php, list_folder.php, view_folder.php, process_folder.php</w:t>
            </w:r>
          </w:p>
        </w:tc>
        <w:tc>
          <w:tcPr>
            <w:tcW w:type="dxa" w:w="4195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Tambah, senarai, lihat, close, delete, restore folder.</w:t>
            </w:r>
          </w:p>
        </w:tc>
      </w:tr>
      <w:tr>
        <w:tc>
          <w:tcPr>
            <w:tcW w:type="dxa" w:w="1928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Dokumen</w:t>
            </w:r>
          </w:p>
        </w:tc>
        <w:tc>
          <w:tcPr>
            <w:tcW w:type="dxa" w:w="3515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add_documents.php, edit_document.php, process_document.php, download.php</w:t>
            </w:r>
          </w:p>
        </w:tc>
        <w:tc>
          <w:tcPr>
            <w:tcW w:type="dxa" w:w="4195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Tambah/kemaskini dokumen, lampiran, muat turun, delete/restore.</w:t>
            </w:r>
          </w:p>
        </w:tc>
      </w:tr>
      <w:tr>
        <w:tc>
          <w:tcPr>
            <w:tcW w:type="dxa" w:w="1928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Draf surat</w:t>
            </w:r>
          </w:p>
        </w:tc>
        <w:tc>
          <w:tcPr>
            <w:tcW w:type="dxa" w:w="3515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draft_letter_form.php, draft_letters.php, draft_letter_print.php, process_draft_letter.php</w:t>
            </w:r>
          </w:p>
        </w:tc>
        <w:tc>
          <w:tcPr>
            <w:tcW w:type="dxa" w:w="4195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Draf multi-page, sokongan emel, pratonton/print A4.</w:t>
            </w:r>
          </w:p>
        </w:tc>
      </w:tr>
      <w:tr>
        <w:tc>
          <w:tcPr>
            <w:tcW w:type="dxa" w:w="1928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Dashboard dan carian</w:t>
            </w:r>
          </w:p>
        </w:tc>
        <w:tc>
          <w:tcPr>
            <w:tcW w:type="dxa" w:w="3515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dashboard.php, search.php</w:t>
            </w:r>
          </w:p>
        </w:tc>
        <w:tc>
          <w:tcPr>
            <w:tcW w:type="dxa" w:w="4195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Ringkasan folder/dokumen, status terkini, carian lanjutan.</w:t>
            </w:r>
          </w:p>
        </w:tc>
      </w:tr>
      <w:tr>
        <w:tc>
          <w:tcPr>
            <w:tcW w:type="dxa" w:w="1928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Konfigurasi capaian</w:t>
            </w:r>
          </w:p>
        </w:tc>
        <w:tc>
          <w:tcPr>
            <w:tcW w:type="dxa" w:w="3515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system_config.php, db.php</w:t>
            </w:r>
          </w:p>
        </w:tc>
        <w:tc>
          <w:tcPr>
            <w:tcW w:type="dxa" w:w="4195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Permission matrix bahagian dan individu.</w:t>
            </w:r>
          </w:p>
        </w:tc>
      </w:tr>
      <w:tr>
        <w:tc>
          <w:tcPr>
            <w:tcW w:type="dxa" w:w="1928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Audit dan recycle bin</w:t>
            </w:r>
          </w:p>
        </w:tc>
        <w:tc>
          <w:tcPr>
            <w:tcW w:type="dxa" w:w="3515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user_activity.php, deleted_items.php</w:t>
            </w:r>
          </w:p>
        </w:tc>
        <w:tc>
          <w:tcPr>
            <w:tcW w:type="dxa" w:w="4195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Pemantauan aktiviti dan pemulihan data soft delete.</w:t>
            </w:r>
          </w:p>
        </w:tc>
      </w:tr>
    </w:tbl>
    <w:p/>
    <w:p>
      <w:pPr>
        <w:pStyle w:val="Heading1"/>
      </w:pPr>
      <w:r>
        <w:t>5. Struktur Database Semasa</w:t>
      </w:r>
    </w:p>
    <w:p>
      <w:r>
        <w:t>Database semasa: sistem_fail_mainpp. Ringkasan table dan tujuan adalah seperti berikut.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289"/>
        <w:gridCol w:w="3289"/>
        <w:gridCol w:w="3289"/>
      </w:tblGrid>
      <w:tr>
        <w:tc>
          <w:tcPr>
            <w:tcW w:type="dxa" w:w="2438"/>
            <w:vAlign w:val="top"/>
            <w:shd w:fill="EAF3F8"/>
          </w:tcPr>
          <w:p>
            <w:pPr>
              <w:jc w:val="left"/>
            </w:pPr>
            <w:r/>
            <w:r>
              <w:rPr>
                <w:rFonts w:ascii="Arial" w:hAnsi="Arial"/>
                <w:b/>
                <w:color w:val="0F172A"/>
                <w:sz w:val="18"/>
              </w:rPr>
              <w:t>Table</w:t>
            </w:r>
          </w:p>
        </w:tc>
        <w:tc>
          <w:tcPr>
            <w:tcW w:type="dxa" w:w="1417"/>
            <w:vAlign w:val="top"/>
            <w:shd w:fill="EAF3F8"/>
          </w:tcPr>
          <w:p>
            <w:pPr>
              <w:jc w:val="left"/>
            </w:pPr>
            <w:r/>
            <w:r>
              <w:rPr>
                <w:rFonts w:ascii="Arial" w:hAnsi="Arial"/>
                <w:b/>
                <w:color w:val="0F172A"/>
                <w:sz w:val="18"/>
              </w:rPr>
              <w:t>Anggaran Rekod</w:t>
            </w:r>
          </w:p>
        </w:tc>
        <w:tc>
          <w:tcPr>
            <w:tcW w:type="dxa" w:w="5783"/>
            <w:vAlign w:val="top"/>
            <w:shd w:fill="EAF3F8"/>
          </w:tcPr>
          <w:p>
            <w:pPr>
              <w:jc w:val="left"/>
            </w:pPr>
            <w:r/>
            <w:r>
              <w:rPr>
                <w:rFonts w:ascii="Arial" w:hAnsi="Arial"/>
                <w:b/>
                <w:color w:val="0F172A"/>
                <w:sz w:val="18"/>
              </w:rPr>
              <w:t>Tujuan</w:t>
            </w:r>
          </w:p>
        </w:tc>
      </w:tr>
      <w:tr>
        <w:tc>
          <w:tcPr>
            <w:tcW w:type="dxa" w:w="2438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users</w:t>
            </w:r>
          </w:p>
        </w:tc>
        <w:tc>
          <w:tcPr>
            <w:tcW w:type="dxa" w:w="1417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7</w:t>
            </w:r>
          </w:p>
        </w:tc>
        <w:tc>
          <w:tcPr>
            <w:tcW w:type="dxa" w:w="5783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Akaun pengguna, role, status, bahagian, profile photo dan last_login.</w:t>
            </w:r>
          </w:p>
        </w:tc>
      </w:tr>
      <w:tr>
        <w:tc>
          <w:tcPr>
            <w:tcW w:type="dxa" w:w="2438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folders</w:t>
            </w:r>
          </w:p>
        </w:tc>
        <w:tc>
          <w:tcPr>
            <w:tcW w:type="dxa" w:w="1417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1</w:t>
            </w:r>
          </w:p>
        </w:tc>
        <w:tc>
          <w:tcPr>
            <w:tcW w:type="dxa" w:w="5783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Folder rasmi/sendirian, kod JLD, bahagian, soft delete dan close status.</w:t>
            </w:r>
          </w:p>
        </w:tc>
      </w:tr>
      <w:tr>
        <w:tc>
          <w:tcPr>
            <w:tcW w:type="dxa" w:w="2438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documents</w:t>
            </w:r>
          </w:p>
        </w:tc>
        <w:tc>
          <w:tcPr>
            <w:tcW w:type="dxa" w:w="1417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0</w:t>
            </w:r>
          </w:p>
        </w:tc>
        <w:tc>
          <w:tcPr>
            <w:tcW w:type="dxa" w:w="5783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Metadata dokumen, ref_no, file_numbering, lampiran utama dan soft delete.</w:t>
            </w:r>
          </w:p>
        </w:tc>
      </w:tr>
      <w:tr>
        <w:tc>
          <w:tcPr>
            <w:tcW w:type="dxa" w:w="2438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document_attachments</w:t>
            </w:r>
          </w:p>
        </w:tc>
        <w:tc>
          <w:tcPr>
            <w:tcW w:type="dxa" w:w="1417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0</w:t>
            </w:r>
          </w:p>
        </w:tc>
        <w:tc>
          <w:tcPr>
            <w:tcW w:type="dxa" w:w="5783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Fail lampiran berbilang untuk dokumen.</w:t>
            </w:r>
          </w:p>
        </w:tc>
      </w:tr>
      <w:tr>
        <w:tc>
          <w:tcPr>
            <w:tcW w:type="dxa" w:w="2438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letter_drafts</w:t>
            </w:r>
          </w:p>
        </w:tc>
        <w:tc>
          <w:tcPr>
            <w:tcW w:type="dxa" w:w="1417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0</w:t>
            </w:r>
          </w:p>
        </w:tc>
        <w:tc>
          <w:tcPr>
            <w:tcW w:type="dxa" w:w="5783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Draf surat, kandungan, halaman, tandatangan, status sokongan.</w:t>
            </w:r>
          </w:p>
        </w:tc>
      </w:tr>
      <w:tr>
        <w:tc>
          <w:tcPr>
            <w:tcW w:type="dxa" w:w="2438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role_permissions</w:t>
            </w:r>
          </w:p>
        </w:tc>
        <w:tc>
          <w:tcPr>
            <w:tcW w:type="dxa" w:w="1417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46</w:t>
            </w:r>
          </w:p>
        </w:tc>
        <w:tc>
          <w:tcPr>
            <w:tcW w:type="dxa" w:w="5783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Permission asas mengikut role.</w:t>
            </w:r>
          </w:p>
        </w:tc>
      </w:tr>
      <w:tr>
        <w:tc>
          <w:tcPr>
            <w:tcW w:type="dxa" w:w="2438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department_permissions</w:t>
            </w:r>
          </w:p>
        </w:tc>
        <w:tc>
          <w:tcPr>
            <w:tcW w:type="dxa" w:w="1417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228</w:t>
            </w:r>
          </w:p>
        </w:tc>
        <w:tc>
          <w:tcPr>
            <w:tcW w:type="dxa" w:w="5783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Permission mengikut bahagian/unit.</w:t>
            </w:r>
          </w:p>
        </w:tc>
      </w:tr>
      <w:tr>
        <w:tc>
          <w:tcPr>
            <w:tcW w:type="dxa" w:w="2438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user_permissions</w:t>
            </w:r>
          </w:p>
        </w:tc>
        <w:tc>
          <w:tcPr>
            <w:tcW w:type="dxa" w:w="1417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0</w:t>
            </w:r>
          </w:p>
        </w:tc>
        <w:tc>
          <w:tcPr>
            <w:tcW w:type="dxa" w:w="5783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Override permission individu.</w:t>
            </w:r>
          </w:p>
        </w:tc>
      </w:tr>
      <w:tr>
        <w:tc>
          <w:tcPr>
            <w:tcW w:type="dxa" w:w="2438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activity_logs</w:t>
            </w:r>
          </w:p>
        </w:tc>
        <w:tc>
          <w:tcPr>
            <w:tcW w:type="dxa" w:w="1417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63</w:t>
            </w:r>
          </w:p>
        </w:tc>
        <w:tc>
          <w:tcPr>
            <w:tcW w:type="dxa" w:w="5783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Audit login/logout dan tindakan sistem.</w:t>
            </w:r>
          </w:p>
        </w:tc>
      </w:tr>
      <w:tr>
        <w:tc>
          <w:tcPr>
            <w:tcW w:type="dxa" w:w="2438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password_resets</w:t>
            </w:r>
          </w:p>
        </w:tc>
        <w:tc>
          <w:tcPr>
            <w:tcW w:type="dxa" w:w="1417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0</w:t>
            </w:r>
          </w:p>
        </w:tc>
        <w:tc>
          <w:tcPr>
            <w:tcW w:type="dxa" w:w="5783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Token reset kata laluan dan tarikh luput.</w:t>
            </w:r>
          </w:p>
        </w:tc>
      </w:tr>
      <w:tr>
        <w:tc>
          <w:tcPr>
            <w:tcW w:type="dxa" w:w="2438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custom_fields</w:t>
            </w:r>
          </w:p>
        </w:tc>
        <w:tc>
          <w:tcPr>
            <w:tcW w:type="dxa" w:w="1417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0</w:t>
            </w:r>
          </w:p>
        </w:tc>
        <w:tc>
          <w:tcPr>
            <w:tcW w:type="dxa" w:w="5783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Medan custom untuk folder/dokumen.</w:t>
            </w:r>
          </w:p>
        </w:tc>
      </w:tr>
      <w:tr>
        <w:tc>
          <w:tcPr>
            <w:tcW w:type="dxa" w:w="2438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folder_delete_log</w:t>
            </w:r>
          </w:p>
        </w:tc>
        <w:tc>
          <w:tcPr>
            <w:tcW w:type="dxa" w:w="1417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0</w:t>
            </w:r>
          </w:p>
        </w:tc>
        <w:tc>
          <w:tcPr>
            <w:tcW w:type="dxa" w:w="5783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Log padam folder.</w:t>
            </w:r>
          </w:p>
        </w:tc>
      </w:tr>
      <w:tr>
        <w:tc>
          <w:tcPr>
            <w:tcW w:type="dxa" w:w="2438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document_delete_log</w:t>
            </w:r>
          </w:p>
        </w:tc>
        <w:tc>
          <w:tcPr>
            <w:tcW w:type="dxa" w:w="1417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1</w:t>
            </w:r>
          </w:p>
        </w:tc>
        <w:tc>
          <w:tcPr>
            <w:tcW w:type="dxa" w:w="5783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Log padam dokumen.</w:t>
            </w:r>
          </w:p>
        </w:tc>
      </w:tr>
    </w:tbl>
    <w:p/>
    <w:p>
      <w:pPr>
        <w:pStyle w:val="Heading1"/>
      </w:pPr>
      <w:r>
        <w:t>6. Entiti Data Kritikal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289"/>
        <w:gridCol w:w="3289"/>
        <w:gridCol w:w="3289"/>
      </w:tblGrid>
      <w:tr>
        <w:tc>
          <w:tcPr>
            <w:tcW w:type="dxa" w:w="1871"/>
            <w:vAlign w:val="top"/>
            <w:shd w:fill="EAF3F8"/>
          </w:tcPr>
          <w:p>
            <w:pPr>
              <w:jc w:val="left"/>
            </w:pPr>
            <w:r/>
            <w:r>
              <w:rPr>
                <w:rFonts w:ascii="Arial" w:hAnsi="Arial"/>
                <w:b/>
                <w:color w:val="0F172A"/>
                <w:sz w:val="18"/>
              </w:rPr>
              <w:t>Entiti</w:t>
            </w:r>
          </w:p>
        </w:tc>
        <w:tc>
          <w:tcPr>
            <w:tcW w:type="dxa" w:w="3969"/>
            <w:vAlign w:val="top"/>
            <w:shd w:fill="EAF3F8"/>
          </w:tcPr>
          <w:p>
            <w:pPr>
              <w:jc w:val="left"/>
            </w:pPr>
            <w:r/>
            <w:r>
              <w:rPr>
                <w:rFonts w:ascii="Arial" w:hAnsi="Arial"/>
                <w:b/>
                <w:color w:val="0F172A"/>
                <w:sz w:val="18"/>
              </w:rPr>
              <w:t>Field Kritikal</w:t>
            </w:r>
          </w:p>
        </w:tc>
        <w:tc>
          <w:tcPr>
            <w:tcW w:type="dxa" w:w="3798"/>
            <w:vAlign w:val="top"/>
            <w:shd w:fill="EAF3F8"/>
          </w:tcPr>
          <w:p>
            <w:pPr>
              <w:jc w:val="left"/>
            </w:pPr>
            <w:r/>
            <w:r>
              <w:rPr>
                <w:rFonts w:ascii="Arial" w:hAnsi="Arial"/>
                <w:b/>
                <w:color w:val="0F172A"/>
                <w:sz w:val="18"/>
              </w:rPr>
              <w:t>Nota Perniagaan</w:t>
            </w:r>
          </w:p>
        </w:tc>
      </w:tr>
      <w:tr>
        <w:tc>
          <w:tcPr>
            <w:tcW w:type="dxa" w:w="1871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folders</w:t>
            </w:r>
          </w:p>
        </w:tc>
        <w:tc>
          <w:tcPr>
            <w:tcW w:type="dxa" w:w="3969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folder_code, folder_name, department, folder_type, closed_at, deleted_at</w:t>
            </w:r>
          </w:p>
        </w:tc>
        <w:tc>
          <w:tcPr>
            <w:tcW w:type="dxa" w:w="3798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Kod folder office mesti format rasmi dan akan ditambah JLD.n secara automatik.</w:t>
            </w:r>
          </w:p>
        </w:tc>
      </w:tr>
      <w:tr>
        <w:tc>
          <w:tcPr>
            <w:tcW w:type="dxa" w:w="1871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documents</w:t>
            </w:r>
          </w:p>
        </w:tc>
        <w:tc>
          <w:tcPr>
            <w:tcW w:type="dxa" w:w="3969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folder_id, ref_no, file_numbering, subject, doc_date, from_person, to_person, doc_type</w:t>
            </w:r>
          </w:p>
        </w:tc>
        <w:tc>
          <w:tcPr>
            <w:tcW w:type="dxa" w:w="3798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Paparan no rujukan menggabungkan ref_no dengan file_numbering dalam kurungan.</w:t>
            </w:r>
          </w:p>
        </w:tc>
      </w:tr>
      <w:tr>
        <w:tc>
          <w:tcPr>
            <w:tcW w:type="dxa" w:w="1871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letter_drafts</w:t>
            </w:r>
          </w:p>
        </w:tc>
        <w:tc>
          <w:tcPr>
            <w:tcW w:type="dxa" w:w="3969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document_id, folder_id, ref_no, letter_pages, support_status, support_user_id</w:t>
            </w:r>
          </w:p>
        </w:tc>
        <w:tc>
          <w:tcPr>
            <w:tcW w:type="dxa" w:w="3798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Setiap draf dikaitkan kepada satu dokumen melalui unique document_id.</w:t>
            </w:r>
          </w:p>
        </w:tc>
      </w:tr>
      <w:tr>
        <w:tc>
          <w:tcPr>
            <w:tcW w:type="dxa" w:w="1871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permissions</w:t>
            </w:r>
          </w:p>
        </w:tc>
        <w:tc>
          <w:tcPr>
            <w:tcW w:type="dxa" w:w="3969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module, action, is_allowed</w:t>
            </w:r>
          </w:p>
        </w:tc>
        <w:tc>
          <w:tcPr>
            <w:tcW w:type="dxa" w:w="3798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Permission disemak melalui user override, kemudian department, kemudian role default.</w:t>
            </w:r>
          </w:p>
        </w:tc>
      </w:tr>
      <w:tr>
        <w:tc>
          <w:tcPr>
            <w:tcW w:type="dxa" w:w="1871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activity_logs</w:t>
            </w:r>
          </w:p>
        </w:tc>
        <w:tc>
          <w:tcPr>
            <w:tcW w:type="dxa" w:w="3969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user_id, activity_type, activity_description, created_at</w:t>
            </w:r>
          </w:p>
        </w:tc>
        <w:tc>
          <w:tcPr>
            <w:tcW w:type="dxa" w:w="3798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Menyimpan jejak aktiviti untuk audit pentadbiran.</w:t>
            </w:r>
          </w:p>
        </w:tc>
      </w:tr>
    </w:tbl>
    <w:p/>
    <w:p>
      <w:pPr>
        <w:pStyle w:val="Heading1"/>
      </w:pPr>
      <w:r>
        <w:t>7. Keperluan Fungsian End-to-End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466"/>
        <w:gridCol w:w="2466"/>
        <w:gridCol w:w="2466"/>
        <w:gridCol w:w="2466"/>
      </w:tblGrid>
      <w:tr>
        <w:tc>
          <w:tcPr>
            <w:tcW w:type="dxa" w:w="1134"/>
            <w:vAlign w:val="top"/>
            <w:shd w:fill="EAF3F8"/>
          </w:tcPr>
          <w:p>
            <w:pPr>
              <w:jc w:val="left"/>
            </w:pPr>
            <w:r/>
            <w:r>
              <w:rPr>
                <w:rFonts w:ascii="Arial" w:hAnsi="Arial"/>
                <w:b/>
                <w:color w:val="0F172A"/>
                <w:sz w:val="18"/>
              </w:rPr>
              <w:t>ID</w:t>
            </w:r>
          </w:p>
        </w:tc>
        <w:tc>
          <w:tcPr>
            <w:tcW w:type="dxa" w:w="2154"/>
            <w:vAlign w:val="top"/>
            <w:shd w:fill="EAF3F8"/>
          </w:tcPr>
          <w:p>
            <w:pPr>
              <w:jc w:val="left"/>
            </w:pPr>
            <w:r/>
            <w:r>
              <w:rPr>
                <w:rFonts w:ascii="Arial" w:hAnsi="Arial"/>
                <w:b/>
                <w:color w:val="0F172A"/>
                <w:sz w:val="18"/>
              </w:rPr>
              <w:t>Keperluan</w:t>
            </w:r>
          </w:p>
        </w:tc>
        <w:tc>
          <w:tcPr>
            <w:tcW w:type="dxa" w:w="4535"/>
            <w:vAlign w:val="top"/>
            <w:shd w:fill="EAF3F8"/>
          </w:tcPr>
          <w:p>
            <w:pPr>
              <w:jc w:val="left"/>
            </w:pPr>
            <w:r/>
            <w:r>
              <w:rPr>
                <w:rFonts w:ascii="Arial" w:hAnsi="Arial"/>
                <w:b/>
                <w:color w:val="0F172A"/>
                <w:sz w:val="18"/>
              </w:rPr>
              <w:t>Butiran</w:t>
            </w:r>
          </w:p>
        </w:tc>
        <w:tc>
          <w:tcPr>
            <w:tcW w:type="dxa" w:w="1814"/>
            <w:vAlign w:val="top"/>
            <w:shd w:fill="EAF3F8"/>
          </w:tcPr>
          <w:p>
            <w:pPr>
              <w:jc w:val="left"/>
            </w:pPr>
            <w:r/>
            <w:r>
              <w:rPr>
                <w:rFonts w:ascii="Arial" w:hAnsi="Arial"/>
                <w:b/>
                <w:color w:val="0F172A"/>
                <w:sz w:val="18"/>
              </w:rPr>
              <w:t>Fail Rujukan</w:t>
            </w:r>
          </w:p>
        </w:tc>
      </w:tr>
      <w:tr>
        <w:tc>
          <w:tcPr>
            <w:tcW w:type="dxa" w:w="1134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URS-01</w:t>
            </w:r>
          </w:p>
        </w:tc>
        <w:tc>
          <w:tcPr>
            <w:tcW w:type="dxa" w:w="2154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Pendaftaran pengguna</w:t>
            </w:r>
          </w:p>
        </w:tc>
        <w:tc>
          <w:tcPr>
            <w:tcW w:type="dxa" w:w="4535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Sistem mesti membenarkan pengguna mendaftar menggunakan emel rasmi @mainpp.gov.my, IC unik dan emel unik.</w:t>
            </w:r>
          </w:p>
        </w:tc>
        <w:tc>
          <w:tcPr>
            <w:tcW w:type="dxa" w:w="1814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process_register.php</w:t>
            </w:r>
          </w:p>
        </w:tc>
      </w:tr>
      <w:tr>
        <w:tc>
          <w:tcPr>
            <w:tcW w:type="dxa" w:w="1134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URS-02</w:t>
            </w:r>
          </w:p>
        </w:tc>
        <w:tc>
          <w:tcPr>
            <w:tcW w:type="dxa" w:w="2154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Kelulusan pengguna</w:t>
            </w:r>
          </w:p>
        </w:tc>
        <w:tc>
          <w:tcPr>
            <w:tcW w:type="dxa" w:w="4535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Akaun baharu mesti berada dalam status pending sehingga diluluskan atau ditolak oleh admin/superadmin.</w:t>
            </w:r>
          </w:p>
        </w:tc>
        <w:tc>
          <w:tcPr>
            <w:tcW w:type="dxa" w:w="1814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user_approval.php, user_list.php</w:t>
            </w:r>
          </w:p>
        </w:tc>
      </w:tr>
      <w:tr>
        <w:tc>
          <w:tcPr>
            <w:tcW w:type="dxa" w:w="1134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URS-03</w:t>
            </w:r>
          </w:p>
        </w:tc>
        <w:tc>
          <w:tcPr>
            <w:tcW w:type="dxa" w:w="2154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Login dan sesi</w:t>
            </w:r>
          </w:p>
        </w:tc>
        <w:tc>
          <w:tcPr>
            <w:tcW w:type="dxa" w:w="4535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Sistem mesti menghalang login akaun pending/rejected dan menamatkan sesi tidak aktif selepas 10 minit.</w:t>
            </w:r>
          </w:p>
        </w:tc>
        <w:tc>
          <w:tcPr>
            <w:tcW w:type="dxa" w:w="1814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process_login.php, auth.php</w:t>
            </w:r>
          </w:p>
        </w:tc>
      </w:tr>
      <w:tr>
        <w:tc>
          <w:tcPr>
            <w:tcW w:type="dxa" w:w="1134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URS-04</w:t>
            </w:r>
          </w:p>
        </w:tc>
        <w:tc>
          <w:tcPr>
            <w:tcW w:type="dxa" w:w="2154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Cipta folder office</w:t>
            </w:r>
          </w:p>
        </w:tc>
        <w:tc>
          <w:tcPr>
            <w:tcW w:type="dxa" w:w="4535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Sistem mesti menjana kod JLD secara automatik berdasarkan kod asas folder dan menyekat JLD baharu jika folder asas masih aktif.</w:t>
            </w:r>
          </w:p>
        </w:tc>
        <w:tc>
          <w:tcPr>
            <w:tcW w:type="dxa" w:w="1814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process_folder.php, db.php</w:t>
            </w:r>
          </w:p>
        </w:tc>
      </w:tr>
      <w:tr>
        <w:tc>
          <w:tcPr>
            <w:tcW w:type="dxa" w:w="1134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URS-05</w:t>
            </w:r>
          </w:p>
        </w:tc>
        <w:tc>
          <w:tcPr>
            <w:tcW w:type="dxa" w:w="2154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Tutup folder</w:t>
            </w:r>
          </w:p>
        </w:tc>
        <w:tc>
          <w:tcPr>
            <w:tcW w:type="dxa" w:w="4535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Pengguna yang diberi capaian close folder boleh menutup folder; selepas ditutup, dokumen/draf baharu tidak boleh ditambah.</w:t>
            </w:r>
          </w:p>
        </w:tc>
        <w:tc>
          <w:tcPr>
            <w:tcW w:type="dxa" w:w="1814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list_folder.php, process_folder.php</w:t>
            </w:r>
          </w:p>
        </w:tc>
      </w:tr>
      <w:tr>
        <w:tc>
          <w:tcPr>
            <w:tcW w:type="dxa" w:w="1134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URS-06</w:t>
            </w:r>
          </w:p>
        </w:tc>
        <w:tc>
          <w:tcPr>
            <w:tcW w:type="dxa" w:w="2154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Tambah dokumen</w:t>
            </w:r>
          </w:p>
        </w:tc>
        <w:tc>
          <w:tcPr>
            <w:tcW w:type="dxa" w:w="4535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Sistem mesti membenarkan dokumen ditambah hanya dalam folder aktif dan menjana file_numbering seterusnya.</w:t>
            </w:r>
          </w:p>
        </w:tc>
        <w:tc>
          <w:tcPr>
            <w:tcW w:type="dxa" w:w="1814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add_documents.php, process_document.php</w:t>
            </w:r>
          </w:p>
        </w:tc>
      </w:tr>
      <w:tr>
        <w:tc>
          <w:tcPr>
            <w:tcW w:type="dxa" w:w="1134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URS-07</w:t>
            </w:r>
          </w:p>
        </w:tc>
        <w:tc>
          <w:tcPr>
            <w:tcW w:type="dxa" w:w="2154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Paparan no rujukan</w:t>
            </w:r>
          </w:p>
        </w:tc>
        <w:tc>
          <w:tcPr>
            <w:tcW w:type="dxa" w:w="4535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Sistem mesti memaparkan rujukan sebagai folder_code(file_numbering), contohnya MAINPP/BTM/100-19/1/1 JLD.1(1).</w:t>
            </w:r>
          </w:p>
        </w:tc>
        <w:tc>
          <w:tcPr>
            <w:tcW w:type="dxa" w:w="1814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db.php, dashboard.php, view_folder.php</w:t>
            </w:r>
          </w:p>
        </w:tc>
      </w:tr>
      <w:tr>
        <w:tc>
          <w:tcPr>
            <w:tcW w:type="dxa" w:w="1134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URS-08</w:t>
            </w:r>
          </w:p>
        </w:tc>
        <w:tc>
          <w:tcPr>
            <w:tcW w:type="dxa" w:w="2154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Draf surat multi-page</w:t>
            </w:r>
          </w:p>
        </w:tc>
        <w:tc>
          <w:tcPr>
            <w:tcW w:type="dxa" w:w="4535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Pengguna mesti boleh tambah dan delete page draf surat; footer dan tandatangan diletakkan pada halaman akhir.</w:t>
            </w:r>
          </w:p>
        </w:tc>
        <w:tc>
          <w:tcPr>
            <w:tcW w:type="dxa" w:w="1814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draft_letter_form.php, draft_letter_print.php</w:t>
            </w:r>
          </w:p>
        </w:tc>
      </w:tr>
      <w:tr>
        <w:tc>
          <w:tcPr>
            <w:tcW w:type="dxa" w:w="1134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URS-09</w:t>
            </w:r>
          </w:p>
        </w:tc>
        <w:tc>
          <w:tcPr>
            <w:tcW w:type="dxa" w:w="2154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Sokongan surat melalui emel</w:t>
            </w:r>
          </w:p>
        </w:tc>
        <w:tc>
          <w:tcPr>
            <w:tcW w:type="dxa" w:w="4535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Jika surat perlukan sokongan, sistem mesti hantar emel kepada pengguna berdaftar dan memaparkan status sokongan di dashboard/senarai.</w:t>
            </w:r>
          </w:p>
        </w:tc>
        <w:tc>
          <w:tcPr>
            <w:tcW w:type="dxa" w:w="1814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process_draft_letter.php, db.php</w:t>
            </w:r>
          </w:p>
        </w:tc>
      </w:tr>
      <w:tr>
        <w:tc>
          <w:tcPr>
            <w:tcW w:type="dxa" w:w="1134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URS-10</w:t>
            </w:r>
          </w:p>
        </w:tc>
        <w:tc>
          <w:tcPr>
            <w:tcW w:type="dxa" w:w="2154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Carian dokumen</w:t>
            </w:r>
          </w:p>
        </w:tc>
        <w:tc>
          <w:tcPr>
            <w:tcW w:type="dxa" w:w="4535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Pengguna mesti boleh membuat carian lanjutan berdasarkan no rujukan, folder, perkara, tarikh, daripada/kepada dan jenis dokumen.</w:t>
            </w:r>
          </w:p>
        </w:tc>
        <w:tc>
          <w:tcPr>
            <w:tcW w:type="dxa" w:w="1814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search.php</w:t>
            </w:r>
          </w:p>
        </w:tc>
      </w:tr>
      <w:tr>
        <w:tc>
          <w:tcPr>
            <w:tcW w:type="dxa" w:w="1134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URS-11</w:t>
            </w:r>
          </w:p>
        </w:tc>
        <w:tc>
          <w:tcPr>
            <w:tcW w:type="dxa" w:w="2154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Data dipadam</w:t>
            </w:r>
          </w:p>
        </w:tc>
        <w:tc>
          <w:tcPr>
            <w:tcW w:type="dxa" w:w="4535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Folder/dokumen/draf dipadam secara soft delete dan boleh dipulihkan jika pengguna mempunyai capaian.</w:t>
            </w:r>
          </w:p>
        </w:tc>
        <w:tc>
          <w:tcPr>
            <w:tcW w:type="dxa" w:w="1814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deleted_items.php</w:t>
            </w:r>
          </w:p>
        </w:tc>
      </w:tr>
      <w:tr>
        <w:tc>
          <w:tcPr>
            <w:tcW w:type="dxa" w:w="1134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URS-12</w:t>
            </w:r>
          </w:p>
        </w:tc>
        <w:tc>
          <w:tcPr>
            <w:tcW w:type="dxa" w:w="2154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Audit aktiviti</w:t>
            </w:r>
          </w:p>
        </w:tc>
        <w:tc>
          <w:tcPr>
            <w:tcW w:type="dxa" w:w="4535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Sistem mesti merekod login, logout, auto logout dan tindakan penting pengguna.</w:t>
            </w:r>
          </w:p>
        </w:tc>
        <w:tc>
          <w:tcPr>
            <w:tcW w:type="dxa" w:w="1814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db.php, user_activity.php</w:t>
            </w:r>
          </w:p>
        </w:tc>
      </w:tr>
    </w:tbl>
    <w:p/>
    <w:p>
      <w:pPr>
        <w:pStyle w:val="Heading1"/>
      </w:pPr>
      <w:r>
        <w:t>8. Peraturan Perniagaan Utama</w:t>
      </w:r>
    </w:p>
    <w:p>
      <w:pPr>
        <w:pStyle w:val="ListBullet"/>
        <w:spacing w:after="80"/>
      </w:pPr>
      <w:r>
        <w:t>Folder office menerima kod asas seperti MAINPP/BTM/100-19/1/1 dan sistem menjana JLD.1, JLD.2 dan seterusnya.</w:t>
      </w:r>
    </w:p>
    <w:p>
      <w:pPr>
        <w:pStyle w:val="ListBullet"/>
        <w:spacing w:after="80"/>
      </w:pPr>
      <w:r>
        <w:t>Folder aktif bagi kod asas yang sama mesti ditutup sebelum JLD baharu boleh dijana.</w:t>
      </w:r>
    </w:p>
    <w:p>
      <w:pPr>
        <w:pStyle w:val="ListBullet"/>
        <w:spacing w:after="80"/>
      </w:pPr>
      <w:r>
        <w:t>Folder yang closed_at tidak kosong tidak boleh menerima dokumen atau draf surat baharu.</w:t>
      </w:r>
    </w:p>
    <w:p>
      <w:pPr>
        <w:pStyle w:val="ListBullet"/>
        <w:spacing w:after="80"/>
      </w:pPr>
      <w:r>
        <w:t>Dokumen dalam folder office menggunakan ref_no sama dengan folder_code dan file_numbering sebagai nombor surat berurutan.</w:t>
      </w:r>
    </w:p>
    <w:p>
      <w:pPr>
        <w:pStyle w:val="ListBullet"/>
        <w:spacing w:after="80"/>
      </w:pPr>
      <w:r>
        <w:t>Jenis dokumen semasa: Memo, Surat Rasmi, Surat Laporan, Minit Bebas, Surat Jemputan dan Invois.</w:t>
      </w:r>
    </w:p>
    <w:p>
      <w:pPr>
        <w:pStyle w:val="ListBullet"/>
        <w:spacing w:after="80"/>
      </w:pPr>
      <w:r>
        <w:t>Jenis dokumen Memo Kelulusan telah dibuang daripada enum dokumen.</w:t>
      </w:r>
    </w:p>
    <w:p>
      <w:pPr>
        <w:pStyle w:val="ListBullet"/>
        <w:spacing w:after="80"/>
      </w:pPr>
      <w:r>
        <w:t>Draf surat perlu mempunyai sekurang-kurangnya folder, perkara, tarikh, jenis dokumen, organisasi penerima dan isi surat.</w:t>
      </w:r>
    </w:p>
    <w:p>
      <w:pPr>
        <w:pStyle w:val="ListBullet"/>
        <w:spacing w:after="80"/>
      </w:pPr>
      <w:r>
        <w:t>Permintaan sokongan hanya dihantar kepada pengguna berdaftar berstatus approved.</w:t>
      </w:r>
    </w:p>
    <w:p>
      <w:pPr>
        <w:pStyle w:val="ListBullet"/>
        <w:spacing w:after="80"/>
      </w:pPr>
      <w:r>
        <w:t>Superadmin boleh mengakses semua bahagian; admin/user terikat kepada bahagian sendiri kecuali permission tertentu membenarkan tindakan.</w:t>
      </w:r>
    </w:p>
    <w:p>
      <w:pPr>
        <w:pStyle w:val="Heading1"/>
      </w:pPr>
      <w:r>
        <w:t>9. Permission Matrix Ringkas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973"/>
        <w:gridCol w:w="1973"/>
        <w:gridCol w:w="1973"/>
        <w:gridCol w:w="1973"/>
        <w:gridCol w:w="1973"/>
      </w:tblGrid>
      <w:tr>
        <w:tc>
          <w:tcPr>
            <w:tcW w:type="dxa" w:w="1928"/>
            <w:vAlign w:val="top"/>
            <w:shd w:fill="EAF3F8"/>
          </w:tcPr>
          <w:p>
            <w:pPr>
              <w:jc w:val="left"/>
            </w:pPr>
            <w:r/>
            <w:r>
              <w:rPr>
                <w:rFonts w:ascii="Arial" w:hAnsi="Arial"/>
                <w:b/>
                <w:color w:val="0F172A"/>
                <w:sz w:val="18"/>
              </w:rPr>
              <w:t>Role/Layer</w:t>
            </w:r>
          </w:p>
        </w:tc>
        <w:tc>
          <w:tcPr>
            <w:tcW w:type="dxa" w:w="1871"/>
            <w:vAlign w:val="top"/>
            <w:shd w:fill="EAF3F8"/>
          </w:tcPr>
          <w:p>
            <w:pPr>
              <w:jc w:val="left"/>
            </w:pPr>
            <w:r/>
            <w:r>
              <w:rPr>
                <w:rFonts w:ascii="Arial" w:hAnsi="Arial"/>
                <w:b/>
                <w:color w:val="0F172A"/>
                <w:sz w:val="18"/>
              </w:rPr>
              <w:t>Folder</w:t>
            </w:r>
          </w:p>
        </w:tc>
        <w:tc>
          <w:tcPr>
            <w:tcW w:type="dxa" w:w="2154"/>
            <w:vAlign w:val="top"/>
            <w:shd w:fill="EAF3F8"/>
          </w:tcPr>
          <w:p>
            <w:pPr>
              <w:jc w:val="left"/>
            </w:pPr>
            <w:r/>
            <w:r>
              <w:rPr>
                <w:rFonts w:ascii="Arial" w:hAnsi="Arial"/>
                <w:b/>
                <w:color w:val="0F172A"/>
                <w:sz w:val="18"/>
              </w:rPr>
              <w:t>Dokumen</w:t>
            </w:r>
          </w:p>
        </w:tc>
        <w:tc>
          <w:tcPr>
            <w:tcW w:type="dxa" w:w="1984"/>
            <w:vAlign w:val="top"/>
            <w:shd w:fill="EAF3F8"/>
          </w:tcPr>
          <w:p>
            <w:pPr>
              <w:jc w:val="left"/>
            </w:pPr>
            <w:r/>
            <w:r>
              <w:rPr>
                <w:rFonts w:ascii="Arial" w:hAnsi="Arial"/>
                <w:b/>
                <w:color w:val="0F172A"/>
                <w:sz w:val="18"/>
              </w:rPr>
              <w:t>Draf Surat</w:t>
            </w:r>
          </w:p>
        </w:tc>
        <w:tc>
          <w:tcPr>
            <w:tcW w:type="dxa" w:w="1701"/>
            <w:vAlign w:val="top"/>
            <w:shd w:fill="EAF3F8"/>
          </w:tcPr>
          <w:p>
            <w:pPr>
              <w:jc w:val="left"/>
            </w:pPr>
            <w:r/>
            <w:r>
              <w:rPr>
                <w:rFonts w:ascii="Arial" w:hAnsi="Arial"/>
                <w:b/>
                <w:color w:val="0F172A"/>
                <w:sz w:val="18"/>
              </w:rPr>
              <w:t>Data Dipadam</w:t>
            </w:r>
          </w:p>
        </w:tc>
      </w:tr>
      <w:tr>
        <w:tc>
          <w:tcPr>
            <w:tcW w:type="dxa" w:w="1928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Superadmin</w:t>
            </w:r>
          </w:p>
        </w:tc>
        <w:tc>
          <w:tcPr>
            <w:tcW w:type="dxa" w:w="1871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Semua tindakan</w:t>
            </w:r>
          </w:p>
        </w:tc>
        <w:tc>
          <w:tcPr>
            <w:tcW w:type="dxa" w:w="2154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Semua tindakan</w:t>
            </w:r>
          </w:p>
        </w:tc>
        <w:tc>
          <w:tcPr>
            <w:tcW w:type="dxa" w:w="1984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Semua tindakan</w:t>
            </w:r>
          </w:p>
        </w:tc>
        <w:tc>
          <w:tcPr>
            <w:tcW w:type="dxa" w:w="1701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Lihat/pulihkan</w:t>
            </w:r>
          </w:p>
        </w:tc>
      </w:tr>
      <w:tr>
        <w:tc>
          <w:tcPr>
            <w:tcW w:type="dxa" w:w="1928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Admin default</w:t>
            </w:r>
          </w:p>
        </w:tc>
        <w:tc>
          <w:tcPr>
            <w:tcW w:type="dxa" w:w="1871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Create/read/update; close/delete tertakluk config</w:t>
            </w:r>
          </w:p>
        </w:tc>
        <w:tc>
          <w:tcPr>
            <w:tcW w:type="dxa" w:w="2154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Create/read/update/delete; download tertakluk config</w:t>
            </w:r>
          </w:p>
        </w:tc>
        <w:tc>
          <w:tcPr>
            <w:tcW w:type="dxa" w:w="1984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Create/read/update</w:t>
            </w:r>
          </w:p>
        </w:tc>
        <w:tc>
          <w:tcPr>
            <w:tcW w:type="dxa" w:w="1701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Default tidak</w:t>
            </w:r>
          </w:p>
        </w:tc>
      </w:tr>
      <w:tr>
        <w:tc>
          <w:tcPr>
            <w:tcW w:type="dxa" w:w="1928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User default</w:t>
            </w:r>
          </w:p>
        </w:tc>
        <w:tc>
          <w:tcPr>
            <w:tcW w:type="dxa" w:w="1871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Create/read</w:t>
            </w:r>
          </w:p>
        </w:tc>
        <w:tc>
          <w:tcPr>
            <w:tcW w:type="dxa" w:w="2154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Create/read; download tertakluk config</w:t>
            </w:r>
          </w:p>
        </w:tc>
        <w:tc>
          <w:tcPr>
            <w:tcW w:type="dxa" w:w="1984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Create/read/update</w:t>
            </w:r>
          </w:p>
        </w:tc>
        <w:tc>
          <w:tcPr>
            <w:tcW w:type="dxa" w:w="1701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Default tidak</w:t>
            </w:r>
          </w:p>
        </w:tc>
      </w:tr>
      <w:tr>
        <w:tc>
          <w:tcPr>
            <w:tcW w:type="dxa" w:w="1928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Department permission</w:t>
            </w:r>
          </w:p>
        </w:tc>
        <w:tc>
          <w:tcPr>
            <w:tcW w:type="dxa" w:w="1871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Mengatasi role default mengikut bahagian</w:t>
            </w:r>
          </w:p>
        </w:tc>
        <w:tc>
          <w:tcPr>
            <w:tcW w:type="dxa" w:w="2154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Mengatasi role default mengikut bahagian</w:t>
            </w:r>
          </w:p>
        </w:tc>
        <w:tc>
          <w:tcPr>
            <w:tcW w:type="dxa" w:w="1984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Mengatasi role default mengikut bahagian</w:t>
            </w:r>
          </w:p>
        </w:tc>
        <w:tc>
          <w:tcPr>
            <w:tcW w:type="dxa" w:w="1701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Mengawal akses data dipadam</w:t>
            </w:r>
          </w:p>
        </w:tc>
      </w:tr>
      <w:tr>
        <w:tc>
          <w:tcPr>
            <w:tcW w:type="dxa" w:w="1928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User permission</w:t>
            </w:r>
          </w:p>
        </w:tc>
        <w:tc>
          <w:tcPr>
            <w:tcW w:type="dxa" w:w="1871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Override individu paling utama selepas superadmin</w:t>
            </w:r>
          </w:p>
        </w:tc>
        <w:tc>
          <w:tcPr>
            <w:tcW w:type="dxa" w:w="2154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Override individu</w:t>
            </w:r>
          </w:p>
        </w:tc>
        <w:tc>
          <w:tcPr>
            <w:tcW w:type="dxa" w:w="1984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Override individu</w:t>
            </w:r>
          </w:p>
        </w:tc>
        <w:tc>
          <w:tcPr>
            <w:tcW w:type="dxa" w:w="1701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Override individu</w:t>
            </w:r>
          </w:p>
        </w:tc>
      </w:tr>
    </w:tbl>
    <w:p/>
    <w:p>
      <w:pPr>
        <w:pStyle w:val="Heading1"/>
      </w:pPr>
      <w:r>
        <w:t>10. Flowchart Sistem</w:t>
      </w:r>
    </w:p>
    <w:p>
      <w:pPr>
        <w:pStyle w:val="Heading2"/>
      </w:pPr>
      <w:r>
        <w:t>Flow 1: Pendaftaran, kelulusan dan log masuk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6217920" cy="379984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_01_auth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217920" cy="379984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2"/>
      </w:pPr>
      <w:r>
        <w:t>Flow 2: Folder, jilid dan dokumen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6217920" cy="3799840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_02_folder_document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217920" cy="379984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2"/>
      </w:pPr>
      <w:r>
        <w:t>Flow 3: Cipta draf surat dan sokongan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6217920" cy="3799840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_03_draft_support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217920" cy="379984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2"/>
      </w:pPr>
      <w:r>
        <w:t>Flow 4: Capaian, audit dan data dipadam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6217920" cy="3938016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_04_admin_permission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217920" cy="3938016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</w:pPr>
      <w:r>
        <w:t>11. Aliran Pengguna End-to-End</w:t>
      </w:r>
    </w:p>
    <w:p>
      <w:pPr>
        <w:pStyle w:val="Heading2"/>
      </w:pPr>
      <w:r>
        <w:t>11.1 Pengguna Baharu</w:t>
      </w:r>
    </w:p>
    <w:p>
      <w:pPr>
        <w:pStyle w:val="ListNumber"/>
        <w:spacing w:after="80"/>
      </w:pPr>
      <w:r>
        <w:t>Pengguna membuka halaman daftar akaun.</w:t>
      </w:r>
    </w:p>
    <w:p>
      <w:pPr>
        <w:pStyle w:val="ListNumber"/>
        <w:spacing w:after="80"/>
      </w:pPr>
      <w:r>
        <w:t>Pengguna mengisi nama, IC, emel rasmi MAINPP, bahagian dan kata laluan.</w:t>
      </w:r>
    </w:p>
    <w:p>
      <w:pPr>
        <w:pStyle w:val="ListNumber"/>
        <w:spacing w:after="80"/>
      </w:pPr>
      <w:r>
        <w:t>Sistem menyemak IC dan emel unik serta domain MAINPP.</w:t>
      </w:r>
    </w:p>
    <w:p>
      <w:pPr>
        <w:pStyle w:val="ListNumber"/>
        <w:spacing w:after="80"/>
      </w:pPr>
      <w:r>
        <w:t>Akaun disimpan sebagai pending.</w:t>
      </w:r>
    </w:p>
    <w:p>
      <w:pPr>
        <w:pStyle w:val="ListNumber"/>
        <w:spacing w:after="80"/>
      </w:pPr>
      <w:r>
        <w:t>Admin atau superadmin meluluskan akaun.</w:t>
      </w:r>
    </w:p>
    <w:p>
      <w:pPr>
        <w:pStyle w:val="ListNumber"/>
        <w:spacing w:after="80"/>
      </w:pPr>
      <w:r>
        <w:t>Pengguna log masuk dan masuk ke dashboard.</w:t>
      </w:r>
    </w:p>
    <w:p>
      <w:pPr>
        <w:pStyle w:val="Heading2"/>
      </w:pPr>
      <w:r>
        <w:t>11.2 Pengurusan Folder dan Dokumen</w:t>
      </w:r>
    </w:p>
    <w:p>
      <w:pPr>
        <w:pStyle w:val="ListNumber"/>
        <w:spacing w:after="80"/>
      </w:pPr>
      <w:r>
        <w:t>Pengguna dengan capaian folder.create membuka Tambah Folder.</w:t>
      </w:r>
    </w:p>
    <w:p>
      <w:pPr>
        <w:pStyle w:val="ListNumber"/>
        <w:spacing w:after="80"/>
      </w:pPr>
      <w:r>
        <w:t>Untuk folder office, pengguna masukkan kod asas; sistem jana JLD automatik.</w:t>
      </w:r>
    </w:p>
    <w:p>
      <w:pPr>
        <w:pStyle w:val="ListNumber"/>
        <w:spacing w:after="80"/>
      </w:pPr>
      <w:r>
        <w:t>Folder dipaparkan di Senarai Folder dan Dashboard.</w:t>
      </w:r>
    </w:p>
    <w:p>
      <w:pPr>
        <w:pStyle w:val="ListNumber"/>
        <w:spacing w:after="80"/>
      </w:pPr>
      <w:r>
        <w:t>Pengguna membuka folder dan memilih Daftar Fail Baru.</w:t>
      </w:r>
    </w:p>
    <w:p>
      <w:pPr>
        <w:pStyle w:val="ListNumber"/>
        <w:spacing w:after="80"/>
      </w:pPr>
      <w:r>
        <w:t>Sistem jana no rujukan berdasarkan folder_code dan file_numbering seterusnya.</w:t>
      </w:r>
    </w:p>
    <w:p>
      <w:pPr>
        <w:pStyle w:val="ListNumber"/>
        <w:spacing w:after="80"/>
      </w:pPr>
      <w:r>
        <w:t>Dokumen serta lampiran disimpan dan boleh dicari semula melalui carian/dashboard.</w:t>
      </w:r>
    </w:p>
    <w:p>
      <w:pPr>
        <w:pStyle w:val="ListNumber"/>
        <w:spacing w:after="80"/>
      </w:pPr>
      <w:r>
        <w:t>Jika folder perlu dihentikan, pengguna dengan capaian folder.close menutup folder.</w:t>
      </w:r>
    </w:p>
    <w:p>
      <w:pPr>
        <w:pStyle w:val="Heading2"/>
      </w:pPr>
      <w:r>
        <w:t>11.3 Draf Surat Sokongan</w:t>
      </w:r>
    </w:p>
    <w:p>
      <w:pPr>
        <w:pStyle w:val="ListNumber"/>
        <w:spacing w:after="80"/>
      </w:pPr>
      <w:r>
        <w:t>Pengguna memilih Cipta Draf Surat dan folder office aktif.</w:t>
      </w:r>
    </w:p>
    <w:p>
      <w:pPr>
        <w:pStyle w:val="ListNumber"/>
        <w:spacing w:after="80"/>
      </w:pPr>
      <w:r>
        <w:t>Pengguna mengisi maklumat penerima, perkara, tarikh, kandungan dan tandatangan.</w:t>
      </w:r>
    </w:p>
    <w:p>
      <w:pPr>
        <w:pStyle w:val="ListNumber"/>
        <w:spacing w:after="80"/>
      </w:pPr>
      <w:r>
        <w:t>Pengguna boleh menambah atau delete page draf surat.</w:t>
      </w:r>
    </w:p>
    <w:p>
      <w:pPr>
        <w:pStyle w:val="ListNumber"/>
        <w:spacing w:after="80"/>
      </w:pPr>
      <w:r>
        <w:t>Jika perlu, pengguna memilih pegawai sokongan berdaftar.</w:t>
      </w:r>
    </w:p>
    <w:p>
      <w:pPr>
        <w:pStyle w:val="ListNumber"/>
        <w:spacing w:after="80"/>
      </w:pPr>
      <w:r>
        <w:t>Sistem menjana dokumen, draf surat dan menghantar emel sokongan.</w:t>
      </w:r>
    </w:p>
    <w:p>
      <w:pPr>
        <w:pStyle w:val="ListNumber"/>
        <w:spacing w:after="80"/>
      </w:pPr>
      <w:r>
        <w:t>Pegawai sokongan membuka pautan emel, log masuk dan memilih disokong atau ditolak.</w:t>
      </w:r>
    </w:p>
    <w:p>
      <w:pPr>
        <w:pStyle w:val="ListNumber"/>
        <w:spacing w:after="80"/>
      </w:pPr>
      <w:r>
        <w:t>Status sokongan dipaparkan di Senarai Draf Surat, dashboard dan pratonton surat.</w:t>
      </w:r>
    </w:p>
    <w:p>
      <w:pPr>
        <w:pStyle w:val="ListNumber"/>
        <w:spacing w:after="80"/>
      </w:pPr>
      <w:r>
        <w:t>Surat dicetak dalam format A4 dengan teks penutup pada halaman akhir sebelum tandatangan.</w:t>
      </w:r>
    </w:p>
    <w:p>
      <w:pPr>
        <w:pStyle w:val="Heading1"/>
      </w:pPr>
      <w:r>
        <w:t>12. Keperluan Bukan Fungsian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933"/>
        <w:gridCol w:w="4933"/>
      </w:tblGrid>
      <w:tr>
        <w:tc>
          <w:tcPr>
            <w:tcW w:type="dxa" w:w="2381"/>
            <w:vAlign w:val="top"/>
            <w:shd w:fill="EAF3F8"/>
          </w:tcPr>
          <w:p>
            <w:pPr>
              <w:jc w:val="left"/>
            </w:pPr>
            <w:r/>
            <w:r>
              <w:rPr>
                <w:rFonts w:ascii="Arial" w:hAnsi="Arial"/>
                <w:b/>
                <w:color w:val="0F172A"/>
                <w:sz w:val="18"/>
              </w:rPr>
              <w:t>Kategori</w:t>
            </w:r>
          </w:p>
        </w:tc>
        <w:tc>
          <w:tcPr>
            <w:tcW w:type="dxa" w:w="7257"/>
            <w:vAlign w:val="top"/>
            <w:shd w:fill="EAF3F8"/>
          </w:tcPr>
          <w:p>
            <w:pPr>
              <w:jc w:val="left"/>
            </w:pPr>
            <w:r/>
            <w:r>
              <w:rPr>
                <w:rFonts w:ascii="Arial" w:hAnsi="Arial"/>
                <w:b/>
                <w:color w:val="0F172A"/>
                <w:sz w:val="18"/>
              </w:rPr>
              <w:t>Keperluan</w:t>
            </w:r>
          </w:p>
        </w:tc>
      </w:tr>
      <w:tr>
        <w:tc>
          <w:tcPr>
            <w:tcW w:type="dxa" w:w="2381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Keselamatan</w:t>
            </w:r>
          </w:p>
        </w:tc>
        <w:tc>
          <w:tcPr>
            <w:tcW w:type="dxa" w:w="7257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Semua halaman operasi perlu requireLogin; password disimpan menggunakan password_hash; permission mesti disemak sebelum tindakan penting.</w:t>
            </w:r>
          </w:p>
        </w:tc>
      </w:tr>
      <w:tr>
        <w:tc>
          <w:tcPr>
            <w:tcW w:type="dxa" w:w="2381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Audit</w:t>
            </w:r>
          </w:p>
        </w:tc>
        <w:tc>
          <w:tcPr>
            <w:tcW w:type="dxa" w:w="7257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Tindakan penting perlu direkodkan dalam activity_logs dengan user, role, IP dan user agent.</w:t>
            </w:r>
          </w:p>
        </w:tc>
      </w:tr>
      <w:tr>
        <w:tc>
          <w:tcPr>
            <w:tcW w:type="dxa" w:w="2381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Kebolehgunaan</w:t>
            </w:r>
          </w:p>
        </w:tc>
        <w:tc>
          <w:tcPr>
            <w:tcW w:type="dxa" w:w="7257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Sidebar perlu kekal pada posisi menu semasa dan dashboard perlu menunjukkan status terkini folder/dokumen/draf.</w:t>
            </w:r>
          </w:p>
        </w:tc>
      </w:tr>
      <w:tr>
        <w:tc>
          <w:tcPr>
            <w:tcW w:type="dxa" w:w="2381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Integriti data</w:t>
            </w:r>
          </w:p>
        </w:tc>
        <w:tc>
          <w:tcPr>
            <w:tcW w:type="dxa" w:w="7257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Gunakan transaksi ketika cipta dokumen/draf supaya documents dan letter_drafts kekal konsisten.</w:t>
            </w:r>
          </w:p>
        </w:tc>
      </w:tr>
      <w:tr>
        <w:tc>
          <w:tcPr>
            <w:tcW w:type="dxa" w:w="2381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Emel</w:t>
            </w:r>
          </w:p>
        </w:tc>
        <w:tc>
          <w:tcPr>
            <w:tcW w:type="dxa" w:w="7257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SMTP perlu disediakan untuk reset password dan sokongan surat.</w:t>
            </w:r>
          </w:p>
        </w:tc>
      </w:tr>
      <w:tr>
        <w:tc>
          <w:tcPr>
            <w:tcW w:type="dxa" w:w="2381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Cetakan</w:t>
            </w:r>
          </w:p>
        </w:tc>
        <w:tc>
          <w:tcPr>
            <w:tcW w:type="dxa" w:w="7257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Draf surat perlu berformat A4 dan sedia untuk print.</w:t>
            </w:r>
          </w:p>
        </w:tc>
      </w:tr>
      <w:tr>
        <w:tc>
          <w:tcPr>
            <w:tcW w:type="dxa" w:w="2381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Fail upload</w:t>
            </w:r>
          </w:p>
        </w:tc>
        <w:tc>
          <w:tcPr>
            <w:tcW w:type="dxa" w:w="7257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Sistem perlu mengawal had saiz post/upload dan menyimpan lampiran dengan metadata asal.</w:t>
            </w:r>
          </w:p>
        </w:tc>
      </w:tr>
    </w:tbl>
    <w:p/>
    <w:p>
      <w:pPr>
        <w:pStyle w:val="Heading1"/>
      </w:pPr>
      <w:r>
        <w:t>13. Pemerhatian Semakan Kod dan Database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933"/>
        <w:gridCol w:w="4933"/>
      </w:tblGrid>
      <w:tr>
        <w:tc>
          <w:tcPr>
            <w:tcW w:type="dxa" w:w="1701"/>
            <w:vAlign w:val="top"/>
            <w:shd w:fill="EAF3F8"/>
          </w:tcPr>
          <w:p>
            <w:pPr>
              <w:jc w:val="left"/>
            </w:pPr>
            <w:r/>
            <w:r>
              <w:rPr>
                <w:rFonts w:ascii="Arial" w:hAnsi="Arial"/>
                <w:b/>
                <w:color w:val="0F172A"/>
                <w:sz w:val="18"/>
              </w:rPr>
              <w:t>Jenis</w:t>
            </w:r>
          </w:p>
        </w:tc>
        <w:tc>
          <w:tcPr>
            <w:tcW w:type="dxa" w:w="7937"/>
            <w:vAlign w:val="top"/>
            <w:shd w:fill="EAF3F8"/>
          </w:tcPr>
          <w:p>
            <w:pPr>
              <w:jc w:val="left"/>
            </w:pPr>
            <w:r/>
            <w:r>
              <w:rPr>
                <w:rFonts w:ascii="Arial" w:hAnsi="Arial"/>
                <w:b/>
                <w:color w:val="0F172A"/>
                <w:sz w:val="18"/>
              </w:rPr>
              <w:t>Pemerhatian</w:t>
            </w:r>
          </w:p>
        </w:tc>
      </w:tr>
      <w:tr>
        <w:tc>
          <w:tcPr>
            <w:tcW w:type="dxa" w:w="1701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Kekuatan</w:t>
            </w:r>
          </w:p>
        </w:tc>
        <w:tc>
          <w:tcPr>
            <w:tcW w:type="dxa" w:w="7937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Skema auto-ensure dalam db.php membantu memastikan column/table penting wujud semasa aplikasi dimuatkan.</w:t>
            </w:r>
          </w:p>
        </w:tc>
      </w:tr>
      <w:tr>
        <w:tc>
          <w:tcPr>
            <w:tcW w:type="dxa" w:w="1701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Kekuatan</w:t>
            </w:r>
          </w:p>
        </w:tc>
        <w:tc>
          <w:tcPr>
            <w:tcW w:type="dxa" w:w="7937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Prepared statement digunakan secara meluas untuk operasi penting.</w:t>
            </w:r>
          </w:p>
        </w:tc>
      </w:tr>
      <w:tr>
        <w:tc>
          <w:tcPr>
            <w:tcW w:type="dxa" w:w="1701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Kekuatan</w:t>
            </w:r>
          </w:p>
        </w:tc>
        <w:tc>
          <w:tcPr>
            <w:tcW w:type="dxa" w:w="7937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Soft delete dan restore memberi ruang kawalan data dipadam.</w:t>
            </w:r>
          </w:p>
        </w:tc>
      </w:tr>
      <w:tr>
        <w:tc>
          <w:tcPr>
            <w:tcW w:type="dxa" w:w="1701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Kekuatan</w:t>
            </w:r>
          </w:p>
        </w:tc>
        <w:tc>
          <w:tcPr>
            <w:tcW w:type="dxa" w:w="7937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Permission matrix bahagian dan individu sudah menyokong keperluan capaian yang fleksibel.</w:t>
            </w:r>
          </w:p>
        </w:tc>
      </w:tr>
      <w:tr>
        <w:tc>
          <w:tcPr>
            <w:tcW w:type="dxa" w:w="1701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Risiko</w:t>
            </w:r>
          </w:p>
        </w:tc>
        <w:tc>
          <w:tcPr>
            <w:tcW w:type="dxa" w:w="7937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mail_config.php mengandungi credential SMTP fallback dalam kod. Cadangan: pindahkan sepenuhnya ke environment variable dan rotate app password.</w:t>
            </w:r>
          </w:p>
        </w:tc>
      </w:tr>
      <w:tr>
        <w:tc>
          <w:tcPr>
            <w:tcW w:type="dxa" w:w="1701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Risiko</w:t>
            </w:r>
          </w:p>
        </w:tc>
        <w:tc>
          <w:tcPr>
            <w:tcW w:type="dxa" w:w="7937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Cookie remember menyimpan password asal. Cadangan: gantikan dengan token remember-me yang dihash dalam database.</w:t>
            </w:r>
          </w:p>
        </w:tc>
      </w:tr>
      <w:tr>
        <w:tc>
          <w:tcPr>
            <w:tcW w:type="dxa" w:w="1701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Risiko</w:t>
            </w:r>
          </w:p>
        </w:tc>
        <w:tc>
          <w:tcPr>
            <w:tcW w:type="dxa" w:w="7937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Beberapa fail memaparkan alert JavaScript untuk ralat; cadangan: standardkan flash message dan redirect yang konsisten.</w:t>
            </w:r>
          </w:p>
        </w:tc>
      </w:tr>
      <w:tr>
        <w:tc>
          <w:tcPr>
            <w:tcW w:type="dxa" w:w="1701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Cadangan</w:t>
            </w:r>
          </w:p>
        </w:tc>
        <w:tc>
          <w:tcPr>
            <w:tcW w:type="dxa" w:w="7937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Tambah ujian automatik ringkas untuk format kod folder, jana JLD dan jana file_numbering.</w:t>
            </w:r>
          </w:p>
        </w:tc>
      </w:tr>
      <w:tr>
        <w:tc>
          <w:tcPr>
            <w:tcW w:type="dxa" w:w="1701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Cadangan</w:t>
            </w:r>
          </w:p>
        </w:tc>
        <w:tc>
          <w:tcPr>
            <w:tcW w:type="dxa" w:w="7937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Tambah foreign key letter_drafts.document_id/folder_id jika belum dipasang supaya integriti relasi lebih kukuh.</w:t>
            </w:r>
          </w:p>
        </w:tc>
      </w:tr>
    </w:tbl>
    <w:p/>
    <w:p>
      <w:pPr>
        <w:pStyle w:val="Heading1"/>
      </w:pPr>
      <w:r>
        <w:t>14. Kriteria Penerimaan</w:t>
      </w:r>
    </w:p>
    <w:p>
      <w:pPr>
        <w:pStyle w:val="ListBullet"/>
        <w:spacing w:after="80"/>
      </w:pPr>
      <w:r>
        <w:t>Pengguna baharu tidak boleh login sebelum status approved.</w:t>
      </w:r>
    </w:p>
    <w:p>
      <w:pPr>
        <w:pStyle w:val="ListBullet"/>
        <w:spacing w:after="80"/>
      </w:pPr>
      <w:r>
        <w:t>Folder office pertama dijana sebagai JLD.1 dan JLD berikutnya hanya selepas folder semasa ditutup.</w:t>
      </w:r>
    </w:p>
    <w:p>
      <w:pPr>
        <w:pStyle w:val="ListBullet"/>
        <w:spacing w:after="80"/>
      </w:pPr>
      <w:r>
        <w:t>Dokumen baharu dalam folder office memaparkan nombor rujukan bersama kurungan file_numbering.</w:t>
      </w:r>
    </w:p>
    <w:p>
      <w:pPr>
        <w:pStyle w:val="ListBullet"/>
        <w:spacing w:after="80"/>
      </w:pPr>
      <w:r>
        <w:t>Folder closed tidak membenarkan tambah dokumen atau draf surat.</w:t>
      </w:r>
    </w:p>
    <w:p>
      <w:pPr>
        <w:pStyle w:val="ListBullet"/>
        <w:spacing w:after="80"/>
      </w:pPr>
      <w:r>
        <w:t>Draf surat boleh mempunyai lebih daripada satu page dan page yang tidak digunakan boleh dipadam.</w:t>
      </w:r>
    </w:p>
    <w:p>
      <w:pPr>
        <w:pStyle w:val="ListBullet"/>
        <w:spacing w:after="80"/>
      </w:pPr>
      <w:r>
        <w:t>Surat dengan sokongan menghantar emel kepada pegawai berdaftar dan dashboard menunjukkan status sokongan.</w:t>
      </w:r>
    </w:p>
    <w:p>
      <w:pPr>
        <w:pStyle w:val="ListBullet"/>
        <w:spacing w:after="80"/>
      </w:pPr>
      <w:r>
        <w:t>Data dipadam tidak hilang terus daripada database dan boleh dipulihkan oleh pengguna yang diberi capaian.</w:t>
      </w:r>
    </w:p>
    <w:p>
      <w:pPr>
        <w:pStyle w:val="ListBullet"/>
        <w:spacing w:after="80"/>
      </w:pPr>
      <w:r>
        <w:t>Audit log merekod tindakan penting pengguna.</w:t>
      </w:r>
    </w:p>
    <w:p>
      <w:pPr>
        <w:pStyle w:val="Heading1"/>
      </w:pPr>
      <w:r>
        <w:t>15. Lampiran: Senarai Table Database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933"/>
        <w:gridCol w:w="4933"/>
      </w:tblGrid>
      <w:tr>
        <w:tc>
          <w:tcPr>
            <w:tcW w:type="dxa" w:w="2381"/>
            <w:vAlign w:val="top"/>
            <w:shd w:fill="EAF3F8"/>
          </w:tcPr>
          <w:p>
            <w:pPr>
              <w:jc w:val="left"/>
            </w:pPr>
            <w:r/>
            <w:r>
              <w:rPr>
                <w:rFonts w:ascii="Arial" w:hAnsi="Arial"/>
                <w:b/>
                <w:color w:val="0F172A"/>
                <w:sz w:val="18"/>
              </w:rPr>
              <w:t>Table</w:t>
            </w:r>
          </w:p>
        </w:tc>
        <w:tc>
          <w:tcPr>
            <w:tcW w:type="dxa" w:w="7257"/>
            <w:vAlign w:val="top"/>
            <w:shd w:fill="EAF3F8"/>
          </w:tcPr>
          <w:p>
            <w:pPr>
              <w:jc w:val="left"/>
            </w:pPr>
            <w:r/>
            <w:r>
              <w:rPr>
                <w:rFonts w:ascii="Arial" w:hAnsi="Arial"/>
                <w:b/>
                <w:color w:val="0F172A"/>
                <w:sz w:val="18"/>
              </w:rPr>
              <w:t>Field Penting</w:t>
            </w:r>
          </w:p>
        </w:tc>
      </w:tr>
      <w:tr>
        <w:tc>
          <w:tcPr>
            <w:tcW w:type="dxa" w:w="2381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activity_logs</w:t>
            </w:r>
          </w:p>
        </w:tc>
        <w:tc>
          <w:tcPr>
            <w:tcW w:type="dxa" w:w="7257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id, user_id, user_email, user_name, user_role, activity_type, activity_description, ip_address, user_agent, created_at</w:t>
            </w:r>
          </w:p>
        </w:tc>
      </w:tr>
      <w:tr>
        <w:tc>
          <w:tcPr>
            <w:tcW w:type="dxa" w:w="2381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custom_fields</w:t>
            </w:r>
          </w:p>
        </w:tc>
        <w:tc>
          <w:tcPr>
            <w:tcW w:type="dxa" w:w="7257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id, module, field_key, field_label, field_type, is_required, sort_order, is_active, field_options</w:t>
            </w:r>
          </w:p>
        </w:tc>
      </w:tr>
      <w:tr>
        <w:tc>
          <w:tcPr>
            <w:tcW w:type="dxa" w:w="2381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department_permissions</w:t>
            </w:r>
          </w:p>
        </w:tc>
        <w:tc>
          <w:tcPr>
            <w:tcW w:type="dxa" w:w="7257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id, department, module, action, is_allowed, updated_by, updated_at</w:t>
            </w:r>
          </w:p>
        </w:tc>
      </w:tr>
      <w:tr>
        <w:tc>
          <w:tcPr>
            <w:tcW w:type="dxa" w:w="2381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document_attachments</w:t>
            </w:r>
          </w:p>
        </w:tc>
        <w:tc>
          <w:tcPr>
            <w:tcW w:type="dxa" w:w="7257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id, document_id, file_path, original_name, created_at</w:t>
            </w:r>
          </w:p>
        </w:tc>
      </w:tr>
      <w:tr>
        <w:tc>
          <w:tcPr>
            <w:tcW w:type="dxa" w:w="2381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documents</w:t>
            </w:r>
          </w:p>
        </w:tc>
        <w:tc>
          <w:tcPr>
            <w:tcW w:type="dxa" w:w="7257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id, folder_id, ref_no, file_numbering, subject, doc_date, from_person, to_person, doc_type, custom_data, file_path, created_at, deleted_at, deleted_by</w:t>
            </w:r>
          </w:p>
        </w:tc>
      </w:tr>
      <w:tr>
        <w:tc>
          <w:tcPr>
            <w:tcW w:type="dxa" w:w="2381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folders</w:t>
            </w:r>
          </w:p>
        </w:tc>
        <w:tc>
          <w:tcPr>
            <w:tcW w:type="dxa" w:w="7257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id, folder_code, folder_name, department, folder_type, custom_data, created_at, deleted_at, deleted_by, closed_at, closed_by</w:t>
            </w:r>
          </w:p>
        </w:tc>
      </w:tr>
      <w:tr>
        <w:tc>
          <w:tcPr>
            <w:tcW w:type="dxa" w:w="2381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letter_drafts</w:t>
            </w:r>
          </w:p>
        </w:tc>
        <w:tc>
          <w:tcPr>
            <w:tcW w:type="dxa" w:w="7257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id, document_id, folder_id, department, ref_no, letter_date, subject, doc_type, recipient fields, letter_body, letter_pages, signatory fields, support fields</w:t>
            </w:r>
          </w:p>
        </w:tc>
      </w:tr>
      <w:tr>
        <w:tc>
          <w:tcPr>
            <w:tcW w:type="dxa" w:w="2381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password_resets</w:t>
            </w:r>
          </w:p>
        </w:tc>
        <w:tc>
          <w:tcPr>
            <w:tcW w:type="dxa" w:w="7257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id, email, token, expires_at, created_at</w:t>
            </w:r>
          </w:p>
        </w:tc>
      </w:tr>
      <w:tr>
        <w:tc>
          <w:tcPr>
            <w:tcW w:type="dxa" w:w="2381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role_permissions</w:t>
            </w:r>
          </w:p>
        </w:tc>
        <w:tc>
          <w:tcPr>
            <w:tcW w:type="dxa" w:w="7257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id, role_name, module, action, is_allowed, updated_by, updated_at</w:t>
            </w:r>
          </w:p>
        </w:tc>
      </w:tr>
      <w:tr>
        <w:tc>
          <w:tcPr>
            <w:tcW w:type="dxa" w:w="2381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user_permissions</w:t>
            </w:r>
          </w:p>
        </w:tc>
        <w:tc>
          <w:tcPr>
            <w:tcW w:type="dxa" w:w="7257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id, user_id, module, action, is_allowed, updated_by, updated_at</w:t>
            </w:r>
          </w:p>
        </w:tc>
      </w:tr>
      <w:tr>
        <w:tc>
          <w:tcPr>
            <w:tcW w:type="dxa" w:w="2381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users</w:t>
            </w:r>
          </w:p>
        </w:tc>
        <w:tc>
          <w:tcPr>
            <w:tcW w:type="dxa" w:w="7257"/>
            <w:vAlign w:val="top"/>
          </w:tcPr>
          <w:p>
            <w:pPr>
              <w:jc w:val="left"/>
            </w:pPr>
            <w:r/>
            <w:r>
              <w:rPr>
                <w:rFonts w:ascii="Arial" w:hAnsi="Arial"/>
                <w:b w:val="0"/>
                <w:color w:val="111827"/>
                <w:sz w:val="18"/>
              </w:rPr>
              <w:t>id, fullname, ic_number, email, department, profile_photo, password, status, role, registered_at, last_login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1906" w:h="16838"/>
      <w:pgMar w:top="1020" w:right="1020" w:bottom="1020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64748B"/>
        <w:sz w:val="16"/>
      </w:rPr>
      <w:t>Dokumen URS | Semakan kod dan database sistem_fail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color w:val="64748B"/>
        <w:sz w:val="16"/>
      </w:rPr>
      <w:t>URS Sistem Pengurusan Fail MAINPP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/>
    </w:pPr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0F4C81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0F172A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334155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/>
      <w:b/>
      <w:color w:val="0F172A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Relationship Id="rId12" Type="http://schemas.openxmlformats.org/officeDocument/2006/relationships/image" Target="media/image2.png"/><Relationship Id="rId13" Type="http://schemas.openxmlformats.org/officeDocument/2006/relationships/image" Target="media/image3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